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специфику регулирования правоотношений прав и свобод человека,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обеспечивать приоритет прав и свобод человека, соблюдать нормы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прав и свобод человека, норм законодательства Российской Федерации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анализировать законодательство и правовую информа-цию, необходимую для принятия обоснованных решений в профессиональной сфере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находить необходимую правовую информацию для решения проблем в различных сферах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ОПК-3, ОПК-1,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338.4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6639.5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1161.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500.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161.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both"/>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both"/>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both"/>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both"/>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both"/>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left"/>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left"/>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left"/>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left"/>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left"/>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left"/>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left"/>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left"/>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left"/>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left"/>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left"/>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left"/>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left"/>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left"/>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left"/>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left"/>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left"/>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left"/>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left"/>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left"/>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а)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в)  конфедерации.</w:t>
            </w:r>
          </w:p>
          <w:p>
            <w:pPr>
              <w:jc w:val="left"/>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left"/>
              <w:spacing w:after="0" w:line="240" w:lineRule="auto"/>
              <w:rPr>
                <w:sz w:val="24"/>
                <w:szCs w:val="24"/>
              </w:rPr>
            </w:pPr>
            <w:r>
              <w:rPr>
                <w:rFonts w:ascii="Times New Roman" w:hAnsi="Times New Roman" w:cs="Times New Roman"/>
                <w:color w:val="#000000"/>
                <w:sz w:val="24"/>
                <w:szCs w:val="24"/>
              </w:rPr>
              <w:t> 3.	Принципы федерации.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left"/>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left"/>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left"/>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left"/>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left"/>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left"/>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left"/>
              <w:spacing w:after="0" w:line="240" w:lineRule="auto"/>
              <w:rPr>
                <w:sz w:val="24"/>
                <w:szCs w:val="24"/>
              </w:rPr>
            </w:pPr>
            <w:r>
              <w:rPr>
                <w:rFonts w:ascii="Times New Roman" w:hAnsi="Times New Roman" w:cs="Times New Roman"/>
                <w:color w:val="#000000"/>
                <w:sz w:val="24"/>
                <w:szCs w:val="24"/>
              </w:rPr>
              <w:t> 7.	Выборы Президента РФ.</w:t>
            </w:r>
          </w:p>
          <w:p>
            <w:pPr>
              <w:jc w:val="left"/>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left"/>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left"/>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left"/>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left"/>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left"/>
              <w:spacing w:after="0" w:line="240" w:lineRule="auto"/>
              <w:rPr>
                <w:sz w:val="24"/>
                <w:szCs w:val="24"/>
              </w:rPr>
            </w:pPr>
            <w:r>
              <w:rPr>
                <w:rFonts w:ascii="Times New Roman" w:hAnsi="Times New Roman" w:cs="Times New Roman"/>
                <w:color w:val="#000000"/>
                <w:sz w:val="24"/>
                <w:szCs w:val="24"/>
              </w:rPr>
              <w:t> 5.	Акты Правительства РФ.</w:t>
            </w:r>
          </w:p>
          <w:p>
            <w:pPr>
              <w:jc w:val="left"/>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1.31563"/>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left"/>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left"/>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left"/>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left"/>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left"/>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1.31518"/>
        </w:trPr>
        <w:tc>
          <w:tcPr>
            <w:tcW w:w="9640" w:type="dxa"/>
          </w:tcPr>
          <w:p/>
        </w:tc>
      </w:tr>
      <w:tr>
        <w:trPr>
          <w:trHeight w:hRule="exact" w:val="2480.3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3.1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2024-2025_ФГОС3++2024_Бак-ЗФО-ГМУ(ГМС)(24)_plx_Конституционное право</dc:title>
  <dc:creator>FastReport.NET</dc:creator>
</cp:coreProperties>
</file>